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11 мая 2023 г. N 736</w:t>
      </w:r>
    </w:p>
    <w:p>
      <w:pPr>
        <w:pStyle w:val="0"/>
        <w:jc w:val="right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ПРЕДОСТАВЛЕНИЯ МЕДИЦИНСКИМИ ОРГАНИЗАЦИЯМИ ПЛАТНЫХ</w:t>
      </w:r>
    </w:p>
    <w:p>
      <w:pPr>
        <w:pStyle w:val="2"/>
        <w:jc w:val="center"/>
      </w:pPr>
      <w:r>
        <w:rPr>
          <w:sz w:val="24"/>
        </w:rPr>
        <w:t xml:space="preserve">МЕДИЦИНСКИХ УСЛУГ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>
      <w:pPr>
        <w:pStyle w:val="0"/>
      </w:pPr>
      <w:hyperlink w:history="0" r:id="rId3" w:tooltip="Постановление Правительства РФ от 11.05.2023 N 736 &quot;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&quot; {КонсультантПлюс}">
        <w:r>
          <w:rPr>
            <w:sz w:val="24"/>
            <w:color w:val="0000ff"/>
            <w:i w:val="on"/>
          </w:rPr>
          <w:br/>
          <w:t xml:space="preserve">Постановление Правительства РФ от 11.05.2023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 {КонсультантПлюс}</w:t>
        </w:r>
      </w:hyperlink>
      <w:r>
        <w:rPr>
          <w:sz w:val="24"/>
        </w:rPr>
        <w:br/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yperlink" Target="https://login.consultant.ru/link/?req=doc&amp;base=LAW&amp;n=447009&amp;date=22.09.2025&amp;dst=100010&amp;field=134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11.05.2023 N 736
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dc:title>
  <dcterms:created xsi:type="dcterms:W3CDTF">2025-09-22T07:37:19Z</dcterms:created>
</cp:coreProperties>
</file>